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6DF0A" w14:textId="65C7F3CD" w:rsidR="00EC6D9E" w:rsidRDefault="00B04C8B">
      <w:r>
        <w:t>From assessment</w:t>
      </w:r>
    </w:p>
    <w:p w14:paraId="3D70CCC1" w14:textId="33A98B98" w:rsidR="00B04C8B" w:rsidRDefault="00B04C8B">
      <w:r w:rsidRPr="00B04C8B">
        <w:rPr>
          <w:noProof/>
        </w:rPr>
        <w:drawing>
          <wp:inline distT="0" distB="0" distL="0" distR="0" wp14:anchorId="0A5D06CF" wp14:editId="23B1936C">
            <wp:extent cx="5943600" cy="2894330"/>
            <wp:effectExtent l="0" t="0" r="0" b="1270"/>
            <wp:docPr id="193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CC8E" w14:textId="62D5FCCB" w:rsidR="00B04C8B" w:rsidRDefault="00B04C8B">
      <w:r w:rsidRPr="00B04C8B">
        <w:rPr>
          <w:noProof/>
        </w:rPr>
        <w:drawing>
          <wp:inline distT="0" distB="0" distL="0" distR="0" wp14:anchorId="464FDD93" wp14:editId="5EC23216">
            <wp:extent cx="5943600" cy="2904490"/>
            <wp:effectExtent l="0" t="0" r="0" b="0"/>
            <wp:docPr id="102944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53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2205" w14:textId="690FF3CE" w:rsidR="00BF6BAF" w:rsidRDefault="00BF6BAF">
      <w:r w:rsidRPr="00BF6BAF">
        <w:rPr>
          <w:noProof/>
        </w:rPr>
        <w:lastRenderedPageBreak/>
        <w:drawing>
          <wp:inline distT="0" distB="0" distL="0" distR="0" wp14:anchorId="2409048C" wp14:editId="6C00B115">
            <wp:extent cx="5943600" cy="2997200"/>
            <wp:effectExtent l="0" t="0" r="0" b="0"/>
            <wp:docPr id="57451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11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71C0" w14:textId="32E7AEEE" w:rsidR="00BF6BAF" w:rsidRDefault="00BF6BAF">
      <w:r w:rsidRPr="00BF6BAF">
        <w:rPr>
          <w:noProof/>
        </w:rPr>
        <w:drawing>
          <wp:inline distT="0" distB="0" distL="0" distR="0" wp14:anchorId="7D2EA83D" wp14:editId="1E3EC657">
            <wp:extent cx="5943600" cy="3046095"/>
            <wp:effectExtent l="0" t="0" r="0" b="1905"/>
            <wp:docPr id="19064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52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BF49" w14:textId="4B2082A1" w:rsidR="00BF6BAF" w:rsidRDefault="00BF6BAF">
      <w:r w:rsidRPr="00BF6BAF">
        <w:rPr>
          <w:noProof/>
        </w:rPr>
        <w:lastRenderedPageBreak/>
        <w:drawing>
          <wp:inline distT="0" distB="0" distL="0" distR="0" wp14:anchorId="3940287D" wp14:editId="287B3572">
            <wp:extent cx="5943600" cy="3070225"/>
            <wp:effectExtent l="0" t="0" r="0" b="0"/>
            <wp:docPr id="6653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0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087A" w14:textId="7D0861D6" w:rsidR="00B04C8B" w:rsidRDefault="003B43AA">
      <w:r>
        <w:t>Actual diag 1 final</w:t>
      </w:r>
    </w:p>
    <w:p w14:paraId="63D1BC79" w14:textId="4A2310C2" w:rsidR="003B43AA" w:rsidRDefault="003B43AA">
      <w:r w:rsidRPr="003B43AA">
        <w:rPr>
          <w:noProof/>
        </w:rPr>
        <w:drawing>
          <wp:inline distT="0" distB="0" distL="0" distR="0" wp14:anchorId="3E46AC82" wp14:editId="5AE8A2BC">
            <wp:extent cx="5943600" cy="2964180"/>
            <wp:effectExtent l="0" t="0" r="0" b="7620"/>
            <wp:docPr id="186762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29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1847" w14:textId="50FDFBE9" w:rsidR="003B43AA" w:rsidRDefault="003B43AA">
      <w:r w:rsidRPr="003B43AA">
        <w:rPr>
          <w:noProof/>
        </w:rPr>
        <w:lastRenderedPageBreak/>
        <w:drawing>
          <wp:inline distT="0" distB="0" distL="0" distR="0" wp14:anchorId="3AB60B29" wp14:editId="1D694F00">
            <wp:extent cx="5943600" cy="3708400"/>
            <wp:effectExtent l="0" t="0" r="0" b="6350"/>
            <wp:docPr id="42978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87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05DA" w14:textId="740869F7" w:rsidR="003B43AA" w:rsidRDefault="00D3735C">
      <w:r w:rsidRPr="00D3735C">
        <w:rPr>
          <w:noProof/>
        </w:rPr>
        <w:drawing>
          <wp:inline distT="0" distB="0" distL="0" distR="0" wp14:anchorId="01D6293D" wp14:editId="3ECC3DB2">
            <wp:extent cx="5943600" cy="3747135"/>
            <wp:effectExtent l="0" t="0" r="0" b="5715"/>
            <wp:docPr id="190823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353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0423" w14:textId="320BA452" w:rsidR="00D3735C" w:rsidRDefault="00D3735C">
      <w:r w:rsidRPr="00D3735C">
        <w:rPr>
          <w:noProof/>
        </w:rPr>
        <w:lastRenderedPageBreak/>
        <w:drawing>
          <wp:inline distT="0" distB="0" distL="0" distR="0" wp14:anchorId="03ABBAB4" wp14:editId="038ABC28">
            <wp:extent cx="5943600" cy="3460115"/>
            <wp:effectExtent l="0" t="0" r="0" b="6985"/>
            <wp:docPr id="181843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383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20FB" w14:textId="1F1F58B5" w:rsidR="00D3735C" w:rsidRDefault="00D3735C">
      <w:r>
        <w:t>506(b) has no ad and (c) has ad</w:t>
      </w:r>
    </w:p>
    <w:p w14:paraId="3F144131" w14:textId="3FF03BF6" w:rsidR="00A1540F" w:rsidRDefault="00A1540F">
      <w:r w:rsidRPr="00A1540F">
        <w:rPr>
          <w:noProof/>
        </w:rPr>
        <w:drawing>
          <wp:inline distT="0" distB="0" distL="0" distR="0" wp14:anchorId="7E391BDD" wp14:editId="047F98E0">
            <wp:extent cx="5943600" cy="3191510"/>
            <wp:effectExtent l="0" t="0" r="0" b="8890"/>
            <wp:docPr id="1395318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85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E4C" w14:textId="586CFDA4" w:rsidR="0016628D" w:rsidRDefault="0016628D">
      <w:r w:rsidRPr="0016628D">
        <w:rPr>
          <w:noProof/>
        </w:rPr>
        <w:lastRenderedPageBreak/>
        <w:drawing>
          <wp:inline distT="0" distB="0" distL="0" distR="0" wp14:anchorId="684B6C38" wp14:editId="728997D6">
            <wp:extent cx="5943600" cy="3649345"/>
            <wp:effectExtent l="0" t="0" r="0" b="8255"/>
            <wp:docPr id="62328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878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D9CE" w14:textId="6DA33D6E" w:rsidR="0016628D" w:rsidRDefault="0016628D">
      <w:r w:rsidRPr="0016628D">
        <w:rPr>
          <w:noProof/>
        </w:rPr>
        <w:drawing>
          <wp:inline distT="0" distB="0" distL="0" distR="0" wp14:anchorId="2A78A4F1" wp14:editId="383DD707">
            <wp:extent cx="5943600" cy="2929890"/>
            <wp:effectExtent l="0" t="0" r="0" b="3810"/>
            <wp:docPr id="95431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129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897B" w14:textId="6541D53B" w:rsidR="00652FA3" w:rsidRDefault="00652FA3">
      <w:r>
        <w:t>It said it is holding CD =&gt; thus FDIC</w:t>
      </w:r>
    </w:p>
    <w:p w14:paraId="35CFF84F" w14:textId="10CF37AE" w:rsidR="00652FA3" w:rsidRDefault="00DF4D54">
      <w:r>
        <w:t>Wash-sale does not care about direction buy/short.</w:t>
      </w:r>
    </w:p>
    <w:p w14:paraId="6FDA5B06" w14:textId="108FD3FA" w:rsidR="00DF4D54" w:rsidRDefault="00DF4D54">
      <w:r w:rsidRPr="00DF4D54">
        <w:rPr>
          <w:noProof/>
        </w:rPr>
        <w:lastRenderedPageBreak/>
        <w:drawing>
          <wp:inline distT="0" distB="0" distL="0" distR="0" wp14:anchorId="78C3E3F3" wp14:editId="74C3EC58">
            <wp:extent cx="5943600" cy="3300095"/>
            <wp:effectExtent l="0" t="0" r="0" b="0"/>
            <wp:docPr id="13122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7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AB4A" w14:textId="16BBE699" w:rsidR="00DF4D54" w:rsidRDefault="002117E0">
      <w:r w:rsidRPr="002117E0">
        <w:rPr>
          <w:noProof/>
        </w:rPr>
        <w:drawing>
          <wp:inline distT="0" distB="0" distL="0" distR="0" wp14:anchorId="418A3BCC" wp14:editId="523C41BF">
            <wp:extent cx="5943600" cy="3148330"/>
            <wp:effectExtent l="0" t="0" r="0" b="0"/>
            <wp:docPr id="591018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18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1B6D" w14:textId="6B898177" w:rsidR="0006410D" w:rsidRDefault="0006410D">
      <w:r w:rsidRPr="0006410D">
        <w:rPr>
          <w:noProof/>
        </w:rPr>
        <w:lastRenderedPageBreak/>
        <w:drawing>
          <wp:inline distT="0" distB="0" distL="0" distR="0" wp14:anchorId="1538B1C3" wp14:editId="1DFDFE59">
            <wp:extent cx="5943600" cy="7183755"/>
            <wp:effectExtent l="0" t="0" r="0" b="0"/>
            <wp:docPr id="189114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03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5D61" w14:textId="4DE7E1B3" w:rsidR="0006410D" w:rsidRDefault="0006410D">
      <w:r>
        <w:t xml:space="preserve">SP is a bond which is </w:t>
      </w:r>
      <w:r w:rsidR="0073322C">
        <w:t>residents pay assessment cost</w:t>
      </w:r>
      <w:r>
        <w:t xml:space="preserve"> to improve on the sidewalk.</w:t>
      </w:r>
    </w:p>
    <w:p w14:paraId="1823D1A0" w14:textId="6701845A" w:rsidR="0073322C" w:rsidRDefault="0073322C">
      <w:r w:rsidRPr="0073322C">
        <w:rPr>
          <w:noProof/>
        </w:rPr>
        <w:lastRenderedPageBreak/>
        <w:drawing>
          <wp:inline distT="0" distB="0" distL="0" distR="0" wp14:anchorId="403F4D3B" wp14:editId="732FFA77">
            <wp:extent cx="5943600" cy="2982595"/>
            <wp:effectExtent l="0" t="0" r="0" b="8255"/>
            <wp:docPr id="54184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466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55E6" w14:textId="0E74A3CE" w:rsidR="00D4544A" w:rsidRDefault="00D4544A">
      <w:r>
        <w:t>D</w:t>
      </w:r>
      <w:r w:rsidRPr="00D4544A">
        <w:t>ebt service ratio = [Earnings before Interest &amp; Taxes (aka EBIT)]/(Principal + Interest due).</w:t>
      </w:r>
    </w:p>
    <w:p w14:paraId="04AEF1CC" w14:textId="30716C13" w:rsidR="00D4544A" w:rsidRDefault="00D4544A">
      <w:r w:rsidRPr="00D4544A">
        <w:rPr>
          <w:noProof/>
        </w:rPr>
        <w:drawing>
          <wp:inline distT="0" distB="0" distL="0" distR="0" wp14:anchorId="0A4BDB1D" wp14:editId="137CC929">
            <wp:extent cx="5943600" cy="3605530"/>
            <wp:effectExtent l="0" t="0" r="0" b="0"/>
            <wp:docPr id="38777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0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E053" w14:textId="7F727B25" w:rsidR="00996973" w:rsidRDefault="00996973">
      <w:r>
        <w:t>Secondary mkt buy muni, discount bond then just simple capital gain, premium use amortization adjustment.</w:t>
      </w:r>
    </w:p>
    <w:p w14:paraId="2C9C285B" w14:textId="76FD7E5D" w:rsidR="00680F47" w:rsidRDefault="00680F47">
      <w:r w:rsidRPr="00680F47">
        <w:t xml:space="preserve">Distributions from a Real Estate Investment Trust are subject to regular income tax, unlike ordinary cash dividends from common or preferred shares, which may be subject to </w:t>
      </w:r>
      <w:r w:rsidRPr="00680F47">
        <w:lastRenderedPageBreak/>
        <w:t>regular tax liability depending on the length of time the shares were held surrounding the ex-dividend date. If the shares were held for at least 61 of the 121- day period s</w:t>
      </w:r>
    </w:p>
    <w:p w14:paraId="4603CAC3" w14:textId="2410743F" w:rsidR="00CB0435" w:rsidRDefault="00CB0435">
      <w:r w:rsidRPr="00CB0435">
        <w:rPr>
          <w:noProof/>
        </w:rPr>
        <w:drawing>
          <wp:inline distT="0" distB="0" distL="0" distR="0" wp14:anchorId="26485F71" wp14:editId="4AA9BE49">
            <wp:extent cx="5943600" cy="3460115"/>
            <wp:effectExtent l="0" t="0" r="0" b="6985"/>
            <wp:docPr id="25031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164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979" w14:textId="778A9D11" w:rsidR="009F3F5C" w:rsidRDefault="009F3F5C">
      <w:r>
        <w:t>DPP to who can make use of the tax benefit not to low tax bracket. To sophisticated investors</w:t>
      </w:r>
      <w:r w:rsidR="00C83FA6">
        <w:t>.</w:t>
      </w:r>
    </w:p>
    <w:p w14:paraId="139EB9AB" w14:textId="487496BA" w:rsidR="00A347CE" w:rsidRDefault="00A347CE">
      <w:r w:rsidRPr="00A347CE">
        <w:rPr>
          <w:noProof/>
        </w:rPr>
        <w:drawing>
          <wp:inline distT="0" distB="0" distL="0" distR="0" wp14:anchorId="3BC737EF" wp14:editId="4EA5318E">
            <wp:extent cx="5943600" cy="2851785"/>
            <wp:effectExtent l="0" t="0" r="0" b="5715"/>
            <wp:docPr id="28617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754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0CF" w14:textId="14ACA6B4" w:rsidR="001C2342" w:rsidRDefault="001C2342">
      <w:r>
        <w:t>GP=sponsor review and approve LP’s sub</w:t>
      </w:r>
    </w:p>
    <w:p w14:paraId="748FCA99" w14:textId="0C3E4A0C" w:rsidR="00184875" w:rsidRDefault="00184875">
      <w:r w:rsidRPr="00184875">
        <w:rPr>
          <w:noProof/>
        </w:rPr>
        <w:lastRenderedPageBreak/>
        <w:drawing>
          <wp:inline distT="0" distB="0" distL="0" distR="0" wp14:anchorId="4CAB6B5A" wp14:editId="7410C11C">
            <wp:extent cx="5943600" cy="2990850"/>
            <wp:effectExtent l="0" t="0" r="0" b="0"/>
            <wp:docPr id="39896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60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5778" w14:textId="4F9AC4A6" w:rsidR="00184875" w:rsidRDefault="00184875">
      <w:r w:rsidRPr="00184875">
        <w:rPr>
          <w:noProof/>
        </w:rPr>
        <w:lastRenderedPageBreak/>
        <w:drawing>
          <wp:inline distT="0" distB="0" distL="0" distR="0" wp14:anchorId="7F76F8C8" wp14:editId="2038B5FA">
            <wp:extent cx="5943600" cy="6238240"/>
            <wp:effectExtent l="0" t="0" r="0" b="0"/>
            <wp:docPr id="124064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446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2561" w14:textId="77777777" w:rsidR="00BA5D52" w:rsidRDefault="00BA5D52"/>
    <w:p w14:paraId="1C9642DC" w14:textId="77777777" w:rsidR="00BA5D52" w:rsidRDefault="00BA5D52"/>
    <w:p w14:paraId="65805568" w14:textId="77777777" w:rsidR="00BA5D52" w:rsidRDefault="00BA5D52"/>
    <w:p w14:paraId="0D78BBC2" w14:textId="77777777" w:rsidR="00BA5D52" w:rsidRDefault="00BA5D52"/>
    <w:p w14:paraId="67E8C123" w14:textId="77777777" w:rsidR="00BA5D52" w:rsidRDefault="00BA5D52"/>
    <w:p w14:paraId="0F80AC39" w14:textId="77777777" w:rsidR="00BA5D52" w:rsidRDefault="00BA5D52"/>
    <w:p w14:paraId="168CBF90" w14:textId="341B4FD3" w:rsidR="00BA5D52" w:rsidRDefault="00BA5D52">
      <w:r>
        <w:lastRenderedPageBreak/>
        <w:t>Diag 2</w:t>
      </w:r>
    </w:p>
    <w:p w14:paraId="14157DE7" w14:textId="5B22BAD1" w:rsidR="00BA5D52" w:rsidRDefault="00BA5D52">
      <w:r>
        <w:t>Go bidding, rev negotiated</w:t>
      </w:r>
    </w:p>
    <w:p w14:paraId="01DFE65A" w14:textId="037EB112" w:rsidR="00BA5D52" w:rsidRDefault="00BA5D52">
      <w:r w:rsidRPr="00BA5D52">
        <w:drawing>
          <wp:inline distT="0" distB="0" distL="0" distR="0" wp14:anchorId="2E5BBD6E" wp14:editId="1FF8D393">
            <wp:extent cx="5943600" cy="3213100"/>
            <wp:effectExtent l="0" t="0" r="0" b="6350"/>
            <wp:docPr id="47905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5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4D3F" w14:textId="29AF5F51" w:rsidR="00BA5D52" w:rsidRDefault="00BA5D52">
      <w:r>
        <w:t>What is required for 10 days.</w:t>
      </w:r>
    </w:p>
    <w:p w14:paraId="39746895" w14:textId="4DCDCAD3" w:rsidR="00BA5D52" w:rsidRDefault="00BA5D52">
      <w:r w:rsidRPr="00BA5D52">
        <w:t>It is not necessary to have information about a client's educational background in your customer account records</w:t>
      </w:r>
    </w:p>
    <w:p w14:paraId="4A180C46" w14:textId="0E957C7F" w:rsidR="00BA5D52" w:rsidRDefault="00BA5D52">
      <w:r w:rsidRPr="00BA5D52">
        <w:drawing>
          <wp:inline distT="0" distB="0" distL="0" distR="0" wp14:anchorId="17D5BAE1" wp14:editId="50F10926">
            <wp:extent cx="5943600" cy="2657475"/>
            <wp:effectExtent l="0" t="0" r="0" b="9525"/>
            <wp:docPr id="97978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898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039F" w14:textId="5D2EB90F" w:rsidR="00B070DF" w:rsidRDefault="00B070DF">
      <w:r w:rsidRPr="00B070DF">
        <w:lastRenderedPageBreak/>
        <w:drawing>
          <wp:inline distT="0" distB="0" distL="0" distR="0" wp14:anchorId="4D29ED4B" wp14:editId="2A543447">
            <wp:extent cx="5943600" cy="1953895"/>
            <wp:effectExtent l="0" t="0" r="0" b="8255"/>
            <wp:docPr id="150546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627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E8A0" w14:textId="77777777" w:rsidR="00B070DF" w:rsidRDefault="00B070DF"/>
    <w:p w14:paraId="581B3799" w14:textId="22B476CF" w:rsidR="00B070DF" w:rsidRDefault="00B070DF">
      <w:r w:rsidRPr="00B070DF">
        <w:t>A special tax bond is generally backed by a tax on a complimentary product. A fuel or gas tax might be earmarked as the backing on a highway renovation bond</w:t>
      </w:r>
    </w:p>
    <w:p w14:paraId="5E86BC42" w14:textId="5BB8A2A8" w:rsidR="00B070DF" w:rsidRDefault="00B070DF">
      <w:r>
        <w:t>Limited tax is for go, like 1% increase in sales tax to build a bridge</w:t>
      </w:r>
    </w:p>
    <w:p w14:paraId="51A11815" w14:textId="0DBBF85B" w:rsidR="00B070DF" w:rsidRDefault="00D93D3A">
      <w:r w:rsidRPr="00D93D3A">
        <w:drawing>
          <wp:inline distT="0" distB="0" distL="0" distR="0" wp14:anchorId="7F336B02" wp14:editId="76105779">
            <wp:extent cx="5943600" cy="3166745"/>
            <wp:effectExtent l="0" t="0" r="0" b="0"/>
            <wp:docPr id="127456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604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B477" w14:textId="1E862BAC" w:rsidR="00D93D3A" w:rsidRDefault="00D93D3A">
      <w:r>
        <w:t>In-whoel vs part.  Opytional, mandatory extraordinary sinking fund make whole.</w:t>
      </w:r>
    </w:p>
    <w:p w14:paraId="4B729531" w14:textId="71778AB2" w:rsidR="00CB07BF" w:rsidRDefault="00CB07BF">
      <w:r w:rsidRPr="00CB07BF">
        <w:lastRenderedPageBreak/>
        <w:drawing>
          <wp:inline distT="0" distB="0" distL="0" distR="0" wp14:anchorId="1210B7DE" wp14:editId="15184441">
            <wp:extent cx="5943600" cy="2785110"/>
            <wp:effectExtent l="0" t="0" r="0" b="0"/>
            <wp:docPr id="186969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983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6E0B" w14:textId="5F4B59D5" w:rsidR="005966BE" w:rsidRDefault="005966BE">
      <w:r w:rsidRPr="005966BE">
        <w:drawing>
          <wp:inline distT="0" distB="0" distL="0" distR="0" wp14:anchorId="68C236FD" wp14:editId="760D00AE">
            <wp:extent cx="5943600" cy="2845435"/>
            <wp:effectExtent l="0" t="0" r="0" b="0"/>
            <wp:docPr id="49008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898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1F3F" w14:textId="4FC5AE77" w:rsidR="00A65071" w:rsidRDefault="00A65071">
      <w:r w:rsidRPr="00A65071">
        <w:lastRenderedPageBreak/>
        <w:drawing>
          <wp:inline distT="0" distB="0" distL="0" distR="0" wp14:anchorId="6DC2FB65" wp14:editId="148F8AAF">
            <wp:extent cx="5943600" cy="3357880"/>
            <wp:effectExtent l="0" t="0" r="0" b="0"/>
            <wp:docPr id="124903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35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A856" w14:textId="3095A39E" w:rsidR="00A65071" w:rsidRDefault="00A65071">
      <w:r w:rsidRPr="00A65071">
        <w:drawing>
          <wp:inline distT="0" distB="0" distL="0" distR="0" wp14:anchorId="77B2AC40" wp14:editId="62BAC656">
            <wp:extent cx="5943600" cy="3260090"/>
            <wp:effectExtent l="0" t="0" r="0" b="0"/>
            <wp:docPr id="109032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285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C655" w14:textId="4805D865" w:rsidR="009A50A8" w:rsidRDefault="009A50A8">
      <w:r>
        <w:t>S</w:t>
      </w:r>
      <w:r w:rsidRPr="009A50A8">
        <w:t>ecurities regulations prohibit the placement of orders to buy or sell securities in increments of less than $.01. This applies to all securities priced for at least $1.00. Orders are not rounded up or down</w:t>
      </w:r>
    </w:p>
    <w:p w14:paraId="530F0FA0" w14:textId="77777777" w:rsidR="001323A1" w:rsidRDefault="001323A1"/>
    <w:p w14:paraId="74854681" w14:textId="77777777" w:rsidR="001323A1" w:rsidRDefault="001323A1"/>
    <w:p w14:paraId="5B4011A2" w14:textId="26F9FA8B" w:rsidR="001323A1" w:rsidRDefault="001323A1">
      <w:r>
        <w:lastRenderedPageBreak/>
        <w:t>Targeted quiz 1</w:t>
      </w:r>
    </w:p>
    <w:p w14:paraId="1F7AC909" w14:textId="75FD8C07" w:rsidR="001323A1" w:rsidRDefault="00B73BBD">
      <w:r w:rsidRPr="00B73BBD">
        <w:drawing>
          <wp:inline distT="0" distB="0" distL="0" distR="0" wp14:anchorId="1AF1E0CE" wp14:editId="3357D51E">
            <wp:extent cx="5943600" cy="3065780"/>
            <wp:effectExtent l="0" t="0" r="0" b="1270"/>
            <wp:docPr id="37526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617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5C62" w14:textId="55FEE523" w:rsidR="00B73BBD" w:rsidRDefault="00B73BBD">
      <w:r>
        <w:t>Pre-filing for retail communication</w:t>
      </w:r>
    </w:p>
    <w:p w14:paraId="3775D023" w14:textId="6301645D" w:rsidR="00B73BBD" w:rsidRDefault="00B73BBD">
      <w:r>
        <w:t xml:space="preserve">With tables/rankings, or </w:t>
      </w:r>
      <w:r w:rsidR="005D62AC">
        <w:t xml:space="preserve">any comm </w:t>
      </w:r>
      <w:r>
        <w:t>new firm.  Otherwise post-filing. No filing  for institutional, non-investment company on national exchange, educational material.</w:t>
      </w:r>
    </w:p>
    <w:p w14:paraId="77BCB83E" w14:textId="085458E0" w:rsidR="000020C0" w:rsidRDefault="000020C0">
      <w:r w:rsidRPr="000020C0">
        <w:drawing>
          <wp:inline distT="0" distB="0" distL="0" distR="0" wp14:anchorId="26E24672" wp14:editId="6ACBD6D9">
            <wp:extent cx="5943600" cy="1385570"/>
            <wp:effectExtent l="0" t="0" r="0" b="5080"/>
            <wp:docPr id="58583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32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E786" w14:textId="51398980" w:rsidR="000020C0" w:rsidRDefault="000020C0">
      <w:r w:rsidRPr="000020C0">
        <w:lastRenderedPageBreak/>
        <w:drawing>
          <wp:inline distT="0" distB="0" distL="0" distR="0" wp14:anchorId="275CC912" wp14:editId="7E6F0CE1">
            <wp:extent cx="5943600" cy="3386455"/>
            <wp:effectExtent l="0" t="0" r="0" b="4445"/>
            <wp:docPr id="122225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574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E74" w14:textId="717B4EAF" w:rsidR="00D84F07" w:rsidRDefault="00D84F07">
      <w:r w:rsidRPr="00D84F07">
        <w:drawing>
          <wp:inline distT="0" distB="0" distL="0" distR="0" wp14:anchorId="22869699" wp14:editId="2F62AB76">
            <wp:extent cx="5943600" cy="1155065"/>
            <wp:effectExtent l="0" t="0" r="0" b="6985"/>
            <wp:docPr id="125716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604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BE92" w14:textId="0D5E7D6F" w:rsidR="00B57F73" w:rsidRDefault="00B57F73">
      <w:r w:rsidRPr="00B57F73">
        <w:drawing>
          <wp:inline distT="0" distB="0" distL="0" distR="0" wp14:anchorId="7CFEC5B1" wp14:editId="0A0A7948">
            <wp:extent cx="4489450" cy="2397731"/>
            <wp:effectExtent l="0" t="0" r="6350" b="3175"/>
            <wp:docPr id="106285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548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4141" cy="24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208" w14:textId="4EDB72EE" w:rsidR="00B57F73" w:rsidRDefault="00B57F73">
      <w:r>
        <w:t>Finra wa 4 years.</w:t>
      </w:r>
    </w:p>
    <w:p w14:paraId="2DBACFA2" w14:textId="26B95031" w:rsidR="00B57F73" w:rsidRDefault="00B57F73">
      <w:r w:rsidRPr="00B57F73">
        <w:lastRenderedPageBreak/>
        <w:drawing>
          <wp:inline distT="0" distB="0" distL="0" distR="0" wp14:anchorId="2E4622D8" wp14:editId="51E5BF49">
            <wp:extent cx="5943600" cy="967740"/>
            <wp:effectExtent l="0" t="0" r="0" b="3810"/>
            <wp:docPr id="64061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35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A7CA" w14:textId="277B9FCE" w:rsidR="005D62AC" w:rsidRDefault="005D62AC">
      <w:r w:rsidRPr="005D62AC">
        <w:drawing>
          <wp:inline distT="0" distB="0" distL="0" distR="0" wp14:anchorId="4CAE5D41" wp14:editId="281F643A">
            <wp:extent cx="5943600" cy="3025140"/>
            <wp:effectExtent l="0" t="0" r="0" b="3810"/>
            <wp:docPr id="213733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32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204D" w14:textId="5B3300E6" w:rsidR="00E041D1" w:rsidRDefault="00E041D1">
      <w:r w:rsidRPr="00E041D1">
        <w:lastRenderedPageBreak/>
        <w:drawing>
          <wp:inline distT="0" distB="0" distL="0" distR="0" wp14:anchorId="3F3056A1" wp14:editId="38F0FF9E">
            <wp:extent cx="5943600" cy="5057140"/>
            <wp:effectExtent l="0" t="0" r="0" b="0"/>
            <wp:docPr id="79628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896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+CD</w:t>
      </w:r>
    </w:p>
    <w:p w14:paraId="4382BFAF" w14:textId="0C5C1B8B" w:rsidR="00E041D1" w:rsidRDefault="00AF0626">
      <w:r w:rsidRPr="00AF0626">
        <w:lastRenderedPageBreak/>
        <w:drawing>
          <wp:inline distT="0" distB="0" distL="0" distR="0" wp14:anchorId="44995E04" wp14:editId="66FAE6BA">
            <wp:extent cx="5943600" cy="2969260"/>
            <wp:effectExtent l="0" t="0" r="0" b="2540"/>
            <wp:docPr id="205773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337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A396" w14:textId="13210975" w:rsidR="00AA4E43" w:rsidRDefault="00AA4E43">
      <w:r>
        <w:t>Illustration != projection !!!!!</w:t>
      </w:r>
    </w:p>
    <w:p w14:paraId="78CB3A22" w14:textId="2BF28FCD" w:rsidR="006129BB" w:rsidRDefault="006129BB">
      <w:r w:rsidRPr="006129BB">
        <w:drawing>
          <wp:inline distT="0" distB="0" distL="0" distR="0" wp14:anchorId="13837D39" wp14:editId="6540E62B">
            <wp:extent cx="5943600" cy="3496310"/>
            <wp:effectExtent l="0" t="0" r="0" b="8890"/>
            <wp:docPr id="79589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950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9903" w14:textId="4D812CA7" w:rsidR="006129BB" w:rsidRDefault="006129BB">
      <w:r>
        <w:t xml:space="preserve">147A intrastate crowdfunding. Keyi adv to out-of state keyi incorporated oos </w:t>
      </w:r>
    </w:p>
    <w:p w14:paraId="73E46148" w14:textId="40598726" w:rsidR="00AC4154" w:rsidRDefault="00AC4154">
      <w:r w:rsidRPr="00AC4154">
        <w:lastRenderedPageBreak/>
        <w:drawing>
          <wp:inline distT="0" distB="0" distL="0" distR="0" wp14:anchorId="45A29871" wp14:editId="4E3EEBF9">
            <wp:extent cx="5943600" cy="3265805"/>
            <wp:effectExtent l="0" t="0" r="0" b="0"/>
            <wp:docPr id="84070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002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42F" w14:textId="17197224" w:rsidR="00B638C8" w:rsidRDefault="00B638C8">
      <w:r>
        <w:t>Offering Circular is for RegA may or may not require the corp financial</w:t>
      </w:r>
    </w:p>
    <w:sectPr w:rsidR="00B638C8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FAF96A" w14:textId="77777777" w:rsidR="004734CD" w:rsidRDefault="004734CD" w:rsidP="004A1DEF">
      <w:pPr>
        <w:spacing w:after="0" w:line="240" w:lineRule="auto"/>
      </w:pPr>
      <w:r>
        <w:separator/>
      </w:r>
    </w:p>
  </w:endnote>
  <w:endnote w:type="continuationSeparator" w:id="0">
    <w:p w14:paraId="4C0A385E" w14:textId="77777777" w:rsidR="004734CD" w:rsidRDefault="004734CD" w:rsidP="004A1D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11060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27DA2B" w14:textId="67768C70" w:rsidR="004A1DEF" w:rsidRDefault="004A1D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F31D3F" w14:textId="77777777" w:rsidR="004A1DEF" w:rsidRDefault="004A1D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5F9A15" w14:textId="77777777" w:rsidR="004734CD" w:rsidRDefault="004734CD" w:rsidP="004A1DEF">
      <w:pPr>
        <w:spacing w:after="0" w:line="240" w:lineRule="auto"/>
      </w:pPr>
      <w:r>
        <w:separator/>
      </w:r>
    </w:p>
  </w:footnote>
  <w:footnote w:type="continuationSeparator" w:id="0">
    <w:p w14:paraId="2D034058" w14:textId="77777777" w:rsidR="004734CD" w:rsidRDefault="004734CD" w:rsidP="004A1DE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C8B"/>
    <w:rsid w:val="000020C0"/>
    <w:rsid w:val="0006410D"/>
    <w:rsid w:val="00092B59"/>
    <w:rsid w:val="000B5DA9"/>
    <w:rsid w:val="001323A1"/>
    <w:rsid w:val="0016628D"/>
    <w:rsid w:val="00184875"/>
    <w:rsid w:val="001944B4"/>
    <w:rsid w:val="001C2342"/>
    <w:rsid w:val="002117E0"/>
    <w:rsid w:val="003B43AA"/>
    <w:rsid w:val="004734CD"/>
    <w:rsid w:val="004A1DEF"/>
    <w:rsid w:val="00544910"/>
    <w:rsid w:val="005966BE"/>
    <w:rsid w:val="005D62AC"/>
    <w:rsid w:val="006129BB"/>
    <w:rsid w:val="00652FA3"/>
    <w:rsid w:val="00680F47"/>
    <w:rsid w:val="0073322C"/>
    <w:rsid w:val="00996973"/>
    <w:rsid w:val="009A50A8"/>
    <w:rsid w:val="009F3F5C"/>
    <w:rsid w:val="00A1540F"/>
    <w:rsid w:val="00A347CE"/>
    <w:rsid w:val="00A65071"/>
    <w:rsid w:val="00AA4E43"/>
    <w:rsid w:val="00AC4154"/>
    <w:rsid w:val="00AF0626"/>
    <w:rsid w:val="00AF3384"/>
    <w:rsid w:val="00B04C8B"/>
    <w:rsid w:val="00B070DF"/>
    <w:rsid w:val="00B57F73"/>
    <w:rsid w:val="00B638C8"/>
    <w:rsid w:val="00B73BBD"/>
    <w:rsid w:val="00BA5D52"/>
    <w:rsid w:val="00BF6BAF"/>
    <w:rsid w:val="00C83FA6"/>
    <w:rsid w:val="00CB0435"/>
    <w:rsid w:val="00CB07BF"/>
    <w:rsid w:val="00D3735C"/>
    <w:rsid w:val="00D4544A"/>
    <w:rsid w:val="00D84F07"/>
    <w:rsid w:val="00D93D3A"/>
    <w:rsid w:val="00DF4D54"/>
    <w:rsid w:val="00E041D1"/>
    <w:rsid w:val="00EC6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87F41"/>
  <w15:chartTrackingRefBased/>
  <w15:docId w15:val="{FE806729-7792-4E7F-9E3A-95AC2F48C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4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4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4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4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4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4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4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4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4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4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4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4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4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4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4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4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4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4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4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4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4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4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4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4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4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4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4C8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A1D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1DEF"/>
  </w:style>
  <w:style w:type="paragraph" w:styleId="Footer">
    <w:name w:val="footer"/>
    <w:basedOn w:val="Normal"/>
    <w:link w:val="FooterChar"/>
    <w:uiPriority w:val="99"/>
    <w:unhideWhenUsed/>
    <w:rsid w:val="004A1D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1D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22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chen</dc:creator>
  <cp:keywords/>
  <dc:description/>
  <cp:lastModifiedBy>qi chen</cp:lastModifiedBy>
  <cp:revision>37</cp:revision>
  <dcterms:created xsi:type="dcterms:W3CDTF">2026-01-15T13:10:00Z</dcterms:created>
  <dcterms:modified xsi:type="dcterms:W3CDTF">2026-01-16T17:27:00Z</dcterms:modified>
</cp:coreProperties>
</file>